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BD10" w14:textId="77777777" w:rsidR="006A5F51" w:rsidRDefault="006A5F51" w:rsidP="00155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Gabriola"/>
          <w:b/>
          <w:sz w:val="24"/>
          <w:szCs w:val="24"/>
        </w:rPr>
      </w:pPr>
    </w:p>
    <w:p w14:paraId="314761D4" w14:textId="304A9A93" w:rsidR="0015516D" w:rsidRPr="00F758C0" w:rsidRDefault="0015516D" w:rsidP="00155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F758C0">
        <w:rPr>
          <w:rFonts w:cs="Gabriola"/>
          <w:b/>
          <w:sz w:val="24"/>
          <w:szCs w:val="24"/>
        </w:rPr>
        <w:t>IZJAVA O ZDRAVSTVENI USTREZNOSTI ŽIVIL</w:t>
      </w:r>
    </w:p>
    <w:p w14:paraId="1A80D603" w14:textId="2B28D344" w:rsidR="0015516D" w:rsidRDefault="0015516D" w:rsidP="0015516D">
      <w:pPr>
        <w:widowControl w:val="0"/>
        <w:autoSpaceDE w:val="0"/>
        <w:autoSpaceDN w:val="0"/>
        <w:adjustRightInd w:val="0"/>
        <w:spacing w:after="0" w:line="240" w:lineRule="auto"/>
        <w:rPr>
          <w:rFonts w:cs="Gabriola"/>
        </w:rPr>
      </w:pPr>
    </w:p>
    <w:p w14:paraId="583DB2BD" w14:textId="77777777" w:rsidR="006A5F51" w:rsidRPr="00DD2882" w:rsidRDefault="006A5F51" w:rsidP="0015516D">
      <w:pPr>
        <w:widowControl w:val="0"/>
        <w:autoSpaceDE w:val="0"/>
        <w:autoSpaceDN w:val="0"/>
        <w:adjustRightInd w:val="0"/>
        <w:spacing w:after="0" w:line="240" w:lineRule="auto"/>
        <w:rPr>
          <w:rFonts w:cs="Gabriola"/>
        </w:rPr>
      </w:pPr>
    </w:p>
    <w:p w14:paraId="5B9EFC51" w14:textId="636150AC" w:rsidR="0015516D" w:rsidRPr="006A5F51" w:rsidRDefault="0015516D" w:rsidP="006A5F51">
      <w:pPr>
        <w:pStyle w:val="Odstavekseznam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27" w:hanging="357"/>
      </w:pPr>
      <w:r w:rsidRPr="00DD2882">
        <w:rPr>
          <w:rFonts w:cs="Gabriola"/>
        </w:rPr>
        <w:t>Izjavljamo</w:t>
      </w:r>
      <w:r w:rsidR="00E63C6D">
        <w:rPr>
          <w:rFonts w:cs="Gabriola"/>
        </w:rPr>
        <w:t>,</w:t>
      </w:r>
      <w:r w:rsidRPr="00DD2882">
        <w:rPr>
          <w:rFonts w:cs="Gabriola"/>
        </w:rPr>
        <w:t xml:space="preserve"> da so dobavljeni izdelki</w:t>
      </w:r>
      <w:r w:rsidR="00CF53B2">
        <w:rPr>
          <w:rFonts w:cs="Gabriola"/>
        </w:rPr>
        <w:t xml:space="preserve"> skladni z veljavno </w:t>
      </w:r>
      <w:r w:rsidR="002E0B13">
        <w:rPr>
          <w:rFonts w:cs="Gabriola"/>
        </w:rPr>
        <w:t xml:space="preserve">nacionalno in evropsko </w:t>
      </w:r>
      <w:r w:rsidR="00CF53B2">
        <w:rPr>
          <w:rFonts w:cs="Gabriola"/>
        </w:rPr>
        <w:t>zakonodajo</w:t>
      </w:r>
      <w:r w:rsidRPr="00DD2882">
        <w:rPr>
          <w:rFonts w:cs="Gabriola"/>
        </w:rPr>
        <w:t>:</w:t>
      </w:r>
    </w:p>
    <w:p w14:paraId="246C73D7" w14:textId="5C851BAF" w:rsidR="00CF53B2" w:rsidRPr="00CF53B2" w:rsidRDefault="0015516D" w:rsidP="006A5F5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DD2882">
        <w:rPr>
          <w:rFonts w:cs="Gabriola"/>
        </w:rPr>
        <w:t>Zakon o</w:t>
      </w:r>
      <w:r w:rsidR="00CF53B2">
        <w:rPr>
          <w:rFonts w:cs="Gabriola"/>
        </w:rPr>
        <w:t xml:space="preserve"> hrani (ZHra)</w:t>
      </w:r>
      <w:r w:rsidR="00CF53B2" w:rsidRPr="00CF53B2">
        <w:rPr>
          <w:rFonts w:cs="Gabriola"/>
        </w:rPr>
        <w:t xml:space="preserve"> </w:t>
      </w:r>
      <w:r w:rsidR="00CF53B2" w:rsidRPr="00DD2882">
        <w:rPr>
          <w:rFonts w:cs="Gabriola"/>
        </w:rPr>
        <w:t>(</w:t>
      </w:r>
      <w:r w:rsidR="00CF53B2" w:rsidRPr="00DD2882">
        <w:rPr>
          <w:rFonts w:cs="Arial"/>
        </w:rPr>
        <w:t xml:space="preserve">Uradni list RS, št. </w:t>
      </w:r>
      <w:r w:rsidR="00CF53B2">
        <w:rPr>
          <w:rFonts w:cs="Arial"/>
        </w:rPr>
        <w:t>100</w:t>
      </w:r>
      <w:r w:rsidR="00CF53B2" w:rsidRPr="00DD2882">
        <w:rPr>
          <w:rFonts w:cs="Arial"/>
        </w:rPr>
        <w:t>/</w:t>
      </w:r>
      <w:r w:rsidR="00CF53B2">
        <w:rPr>
          <w:rFonts w:cs="Arial"/>
        </w:rPr>
        <w:t>25</w:t>
      </w:r>
      <w:r w:rsidR="00CF53B2" w:rsidRPr="00DD2882">
        <w:rPr>
          <w:rFonts w:cs="Gabriola"/>
        </w:rPr>
        <w:t>);</w:t>
      </w:r>
      <w:r w:rsidR="00CF53B2">
        <w:rPr>
          <w:rFonts w:cs="Gabriola"/>
        </w:rPr>
        <w:t xml:space="preserve"> </w:t>
      </w:r>
    </w:p>
    <w:p w14:paraId="7D429759" w14:textId="2D54AC8D" w:rsidR="0015516D" w:rsidRPr="00DD2882" w:rsidRDefault="00CF53B2" w:rsidP="006A5F5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rPr>
          <w:rFonts w:cs="Gabriola"/>
        </w:rPr>
        <w:t>Zakon o varni hrani in krmi (ZVHK)</w:t>
      </w:r>
      <w:r w:rsidR="0015516D" w:rsidRPr="00DD2882">
        <w:rPr>
          <w:rFonts w:cs="Gabriola"/>
        </w:rPr>
        <w:t xml:space="preserve"> (</w:t>
      </w:r>
      <w:r w:rsidR="0015516D" w:rsidRPr="00DD2882">
        <w:rPr>
          <w:rFonts w:cs="Arial"/>
        </w:rPr>
        <w:t xml:space="preserve">Uradni list RS, št. </w:t>
      </w:r>
      <w:r>
        <w:rPr>
          <w:rFonts w:cs="Arial"/>
        </w:rPr>
        <w:t>100</w:t>
      </w:r>
      <w:r w:rsidR="0015516D" w:rsidRPr="00DD2882">
        <w:rPr>
          <w:rFonts w:cs="Arial"/>
        </w:rPr>
        <w:t>/</w:t>
      </w:r>
      <w:r>
        <w:rPr>
          <w:rFonts w:cs="Arial"/>
        </w:rPr>
        <w:t>25</w:t>
      </w:r>
      <w:r w:rsidR="0015516D" w:rsidRPr="00DD2882">
        <w:rPr>
          <w:rFonts w:cs="Gabriola"/>
        </w:rPr>
        <w:t>);</w:t>
      </w:r>
    </w:p>
    <w:p w14:paraId="7EB52F0F" w14:textId="3DE390A5" w:rsidR="0015516D" w:rsidRDefault="0015516D" w:rsidP="006A5F5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DD2882">
        <w:t>Uredb</w:t>
      </w:r>
      <w:r w:rsidR="002E0B13">
        <w:t>a</w:t>
      </w:r>
      <w:r w:rsidRPr="00DD2882">
        <w:t xml:space="preserve"> (ES) št. 852/2004 o </w:t>
      </w:r>
      <w:r w:rsidRPr="00DD2882">
        <w:rPr>
          <w:b/>
        </w:rPr>
        <w:t>higieni živil</w:t>
      </w:r>
      <w:r w:rsidRPr="00DD2882">
        <w:t>;</w:t>
      </w:r>
    </w:p>
    <w:p w14:paraId="07DB4ADD" w14:textId="46BD4AC5" w:rsidR="00F85D04" w:rsidRDefault="00F85D04" w:rsidP="006A5F5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t>Uredb</w:t>
      </w:r>
      <w:r w:rsidR="002E0B13">
        <w:t>a</w:t>
      </w:r>
      <w:r>
        <w:t xml:space="preserve"> (ES) št. 853</w:t>
      </w:r>
      <w:r w:rsidRPr="00DD2882">
        <w:t>/2004 o</w:t>
      </w:r>
      <w:r>
        <w:t xml:space="preserve"> posebnih higienskih pravilih za živila živalskega izvora</w:t>
      </w:r>
      <w:r w:rsidR="00E63C6D">
        <w:t>;</w:t>
      </w:r>
    </w:p>
    <w:p w14:paraId="105A9598" w14:textId="77777777" w:rsidR="002E0B13" w:rsidRPr="00DD2882" w:rsidRDefault="002E0B13" w:rsidP="002E0B1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DD2882">
        <w:rPr>
          <w:rFonts w:cs="Gabriola"/>
        </w:rPr>
        <w:t xml:space="preserve">označeni v skladu z </w:t>
      </w:r>
      <w:hyperlink r:id="rId7" w:tgtFrame="_blank" w:history="1">
        <w:r w:rsidRPr="00DD2882">
          <w:rPr>
            <w:rFonts w:cs="Gabriola"/>
          </w:rPr>
          <w:t xml:space="preserve">Uredbo (EU) št. 1169/2011 Evropskega parlamenta in Sveta z dne 25. oktobra 2011 o zagotavljanju </w:t>
        </w:r>
        <w:r w:rsidRPr="00DD2882">
          <w:rPr>
            <w:rFonts w:cs="Gabriola"/>
            <w:b/>
          </w:rPr>
          <w:t>informacij o živilih potrošnikom</w:t>
        </w:r>
      </w:hyperlink>
      <w:r w:rsidRPr="00DD2882">
        <w:rPr>
          <w:rFonts w:cs="Gabriola"/>
        </w:rPr>
        <w:t>, z vsemi spremembami;</w:t>
      </w:r>
    </w:p>
    <w:p w14:paraId="02D3AFDE" w14:textId="6FD12D8F" w:rsidR="0015516D" w:rsidRPr="00DD2882" w:rsidRDefault="002E0B13" w:rsidP="006A5F5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DD2882">
        <w:rPr>
          <w:rFonts w:cs="Gabriola"/>
        </w:rPr>
        <w:t xml:space="preserve">označeni v skladu z </w:t>
      </w:r>
      <w:r w:rsidR="0015516D" w:rsidRPr="00DD2882">
        <w:rPr>
          <w:rFonts w:cs="Gabriola"/>
        </w:rPr>
        <w:t>Pravilnik</w:t>
      </w:r>
      <w:r>
        <w:rPr>
          <w:rFonts w:cs="Gabriola"/>
        </w:rPr>
        <w:t>om</w:t>
      </w:r>
      <w:r w:rsidR="0015516D" w:rsidRPr="00DD2882">
        <w:rPr>
          <w:rFonts w:cs="Gabriola"/>
        </w:rPr>
        <w:t xml:space="preserve"> o </w:t>
      </w:r>
      <w:r w:rsidR="0015516D" w:rsidRPr="00DD2882">
        <w:rPr>
          <w:rFonts w:cs="Gabriola"/>
          <w:b/>
        </w:rPr>
        <w:t>posebnih zahtevah glede označevanja</w:t>
      </w:r>
      <w:r w:rsidR="0015516D">
        <w:rPr>
          <w:rFonts w:cs="Gabriola"/>
          <w:b/>
        </w:rPr>
        <w:t xml:space="preserve"> </w:t>
      </w:r>
      <w:r w:rsidR="0015516D" w:rsidRPr="00DD2882">
        <w:rPr>
          <w:rFonts w:cs="Gabriola"/>
        </w:rPr>
        <w:t>in predstavljanja predpakiranih živil (</w:t>
      </w:r>
      <w:r w:rsidR="0015516D" w:rsidRPr="00DD2882">
        <w:rPr>
          <w:rFonts w:cs="Arial"/>
        </w:rPr>
        <w:t>Uradni list RS, št. 83/2014</w:t>
      </w:r>
      <w:r w:rsidR="00CF53B2">
        <w:rPr>
          <w:rFonts w:cs="Arial"/>
        </w:rPr>
        <w:t>,</w:t>
      </w:r>
      <w:r w:rsidR="0015516D" w:rsidRPr="00DD2882">
        <w:rPr>
          <w:rFonts w:cs="Arial"/>
        </w:rPr>
        <w:t xml:space="preserve"> 74/16</w:t>
      </w:r>
      <w:r w:rsidR="00CF53B2">
        <w:rPr>
          <w:rFonts w:cs="Arial"/>
        </w:rPr>
        <w:t xml:space="preserve"> in 100/25 ZVHK</w:t>
      </w:r>
      <w:r w:rsidR="0015516D" w:rsidRPr="00DD2882">
        <w:rPr>
          <w:rFonts w:cs="Arial"/>
        </w:rPr>
        <w:t>)</w:t>
      </w:r>
      <w:r w:rsidR="0015516D" w:rsidRPr="00DD2882">
        <w:rPr>
          <w:rFonts w:cs="Gabriola"/>
        </w:rPr>
        <w:t>;</w:t>
      </w:r>
    </w:p>
    <w:p w14:paraId="60F325AA" w14:textId="77777777" w:rsidR="0015516D" w:rsidRPr="00DD2882" w:rsidRDefault="0015516D" w:rsidP="006A5F5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DD2882">
        <w:rPr>
          <w:rFonts w:cs="Gabriola"/>
        </w:rPr>
        <w:t>skladni z določili Uredbi (ES) št. 396/2005 in v slovenski pravni red prenešene Uredbe o izvajanju Uredbe Evropskega parlamenta in Sveta (ES) o mejnih vrednostih ostankov</w:t>
      </w:r>
      <w:r w:rsidRPr="00DD2882">
        <w:rPr>
          <w:rFonts w:cs="Gabriola"/>
          <w:b/>
        </w:rPr>
        <w:t xml:space="preserve"> pesticidov</w:t>
      </w:r>
      <w:r w:rsidRPr="00DD2882">
        <w:rPr>
          <w:rFonts w:cs="Gabriola"/>
        </w:rPr>
        <w:t xml:space="preserve"> v ali na hrani in krmi rastlinskega in živalskega izvora (</w:t>
      </w:r>
      <w:r w:rsidRPr="00DD2882">
        <w:rPr>
          <w:rFonts w:cs="Arial"/>
        </w:rPr>
        <w:t xml:space="preserve">Uradni list RS, št. </w:t>
      </w:r>
      <w:r w:rsidRPr="00DD2882">
        <w:rPr>
          <w:rFonts w:cs="Gabriola"/>
        </w:rPr>
        <w:t>16/09, 31/17 in 129/20);</w:t>
      </w:r>
    </w:p>
    <w:p w14:paraId="6AF8E2DE" w14:textId="77777777" w:rsidR="0015516D" w:rsidRPr="00DD2882" w:rsidRDefault="0015516D" w:rsidP="006A5F51">
      <w:pPr>
        <w:pStyle w:val="Odstavekseznama"/>
        <w:numPr>
          <w:ilvl w:val="0"/>
          <w:numId w:val="7"/>
        </w:numPr>
        <w:spacing w:after="0" w:line="240" w:lineRule="auto"/>
        <w:rPr>
          <w:rStyle w:val="vsebinanaslov1"/>
          <w:rFonts w:asciiTheme="minorHAnsi" w:hAnsiTheme="minorHAnsi" w:cstheme="minorHAnsi"/>
          <w:b w:val="0"/>
          <w:i/>
        </w:rPr>
      </w:pPr>
      <w:r w:rsidRPr="00DD2882">
        <w:rPr>
          <w:rFonts w:cs="Gabriola"/>
        </w:rPr>
        <w:t xml:space="preserve">mikrobiološko ustrezni in skladni z zahtevami Uredbe komisije (ES) št. 2073/2005 z dne 15. novembra 2005 o </w:t>
      </w:r>
      <w:r w:rsidRPr="00DD2882">
        <w:rPr>
          <w:rFonts w:cs="Gabriola"/>
          <w:b/>
        </w:rPr>
        <w:t>mikrobioloških merilih za živila</w:t>
      </w:r>
      <w:r w:rsidRPr="00DD2882">
        <w:rPr>
          <w:rFonts w:cs="Gabriola"/>
        </w:rPr>
        <w:t xml:space="preserve">, z vsemi spremembami in popravki ter Smernicami </w:t>
      </w:r>
      <w:r w:rsidRPr="00DD2882">
        <w:t>za mikrobiološko varnost živil, ki so namenjene končnemu potrošniku (različica 2019)</w:t>
      </w:r>
      <w:r w:rsidRPr="00DD2882">
        <w:rPr>
          <w:rFonts w:cs="Gabriola"/>
        </w:rPr>
        <w:t>;</w:t>
      </w:r>
      <w:r w:rsidRPr="00DD2882">
        <w:rPr>
          <w:rStyle w:val="vsebinanaslov1"/>
          <w:rFonts w:asciiTheme="minorHAnsi" w:hAnsiTheme="minorHAnsi" w:cstheme="minorHAnsi"/>
          <w:i/>
        </w:rPr>
        <w:t xml:space="preserve"> </w:t>
      </w:r>
    </w:p>
    <w:p w14:paraId="69243F01" w14:textId="20587067" w:rsidR="0015516D" w:rsidRPr="0015516D" w:rsidRDefault="002E0B13" w:rsidP="006A5F51">
      <w:pPr>
        <w:pStyle w:val="Odstavekseznama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Style w:val="vsebinanaslov1"/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15516D" w:rsidRPr="0015516D">
        <w:rPr>
          <w:rStyle w:val="vsebinanaslov1"/>
          <w:rFonts w:asciiTheme="minorHAnsi" w:hAnsiTheme="minorHAnsi" w:cstheme="minorHAnsi"/>
          <w:color w:val="auto"/>
          <w:sz w:val="22"/>
          <w:szCs w:val="22"/>
        </w:rPr>
        <w:t>drug</w:t>
      </w:r>
      <w:r>
        <w:rPr>
          <w:rStyle w:val="vsebinanaslov1"/>
          <w:rFonts w:asciiTheme="minorHAnsi" w:hAnsiTheme="minorHAnsi" w:cstheme="minorHAnsi"/>
          <w:color w:val="auto"/>
          <w:sz w:val="22"/>
          <w:szCs w:val="22"/>
        </w:rPr>
        <w:t>o</w:t>
      </w:r>
      <w:r w:rsidR="0015516D" w:rsidRPr="0015516D">
        <w:rPr>
          <w:rStyle w:val="vsebinanaslov1"/>
          <w:rFonts w:asciiTheme="minorHAnsi" w:hAnsiTheme="minorHAnsi" w:cstheme="minorHAnsi"/>
          <w:color w:val="auto"/>
          <w:sz w:val="22"/>
          <w:szCs w:val="22"/>
        </w:rPr>
        <w:t xml:space="preserve"> relevantn</w:t>
      </w:r>
      <w:r>
        <w:rPr>
          <w:rStyle w:val="vsebinanaslov1"/>
          <w:rFonts w:asciiTheme="minorHAnsi" w:hAnsiTheme="minorHAnsi" w:cstheme="minorHAnsi"/>
          <w:color w:val="auto"/>
          <w:sz w:val="22"/>
          <w:szCs w:val="22"/>
        </w:rPr>
        <w:t>o</w:t>
      </w:r>
      <w:r w:rsidR="0015516D" w:rsidRPr="0015516D">
        <w:rPr>
          <w:rStyle w:val="vsebinanaslov1"/>
          <w:rFonts w:asciiTheme="minorHAnsi" w:hAnsiTheme="minorHAnsi" w:cstheme="minorHAnsi"/>
          <w:color w:val="auto"/>
          <w:sz w:val="22"/>
          <w:szCs w:val="22"/>
        </w:rPr>
        <w:t xml:space="preserve"> in specifičn</w:t>
      </w:r>
      <w:r>
        <w:rPr>
          <w:rStyle w:val="vsebinanaslov1"/>
          <w:rFonts w:asciiTheme="minorHAnsi" w:hAnsiTheme="minorHAnsi" w:cstheme="minorHAnsi"/>
          <w:color w:val="auto"/>
          <w:sz w:val="22"/>
          <w:szCs w:val="22"/>
        </w:rPr>
        <w:t>o</w:t>
      </w:r>
      <w:r w:rsidR="0015516D" w:rsidRPr="0015516D">
        <w:rPr>
          <w:rStyle w:val="vsebinanaslov1"/>
          <w:rFonts w:asciiTheme="minorHAnsi" w:hAnsiTheme="minorHAnsi" w:cstheme="minorHAnsi"/>
          <w:color w:val="auto"/>
          <w:sz w:val="22"/>
          <w:szCs w:val="22"/>
        </w:rPr>
        <w:t xml:space="preserve"> EU zakonodaj</w:t>
      </w:r>
      <w:r>
        <w:rPr>
          <w:rStyle w:val="vsebinanaslov1"/>
          <w:rFonts w:asciiTheme="minorHAnsi" w:hAnsiTheme="minorHAnsi" w:cstheme="minorHAnsi"/>
          <w:color w:val="auto"/>
          <w:sz w:val="22"/>
          <w:szCs w:val="22"/>
        </w:rPr>
        <w:t>o</w:t>
      </w:r>
      <w:r w:rsidR="0015516D" w:rsidRPr="0015516D">
        <w:rPr>
          <w:rStyle w:val="vsebinanaslov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5516D" w:rsidRPr="0015516D">
        <w:rPr>
          <w:rStyle w:val="vsebinanaslov1"/>
          <w:rFonts w:asciiTheme="minorHAnsi" w:hAnsiTheme="minorHAnsi" w:cstheme="minorHAnsi"/>
          <w:b w:val="0"/>
          <w:color w:val="auto"/>
          <w:sz w:val="22"/>
          <w:szCs w:val="22"/>
        </w:rPr>
        <w:t>ter smernic</w:t>
      </w:r>
      <w:r>
        <w:rPr>
          <w:rStyle w:val="vsebinanaslov1"/>
          <w:rFonts w:asciiTheme="minorHAnsi" w:hAnsiTheme="minorHAnsi" w:cstheme="minorHAnsi"/>
          <w:b w:val="0"/>
          <w:color w:val="auto"/>
          <w:sz w:val="22"/>
          <w:szCs w:val="22"/>
        </w:rPr>
        <w:t>ami</w:t>
      </w:r>
      <w:r w:rsidR="0015516D" w:rsidRPr="0015516D">
        <w:rPr>
          <w:rStyle w:val="vsebinanaslov1"/>
          <w:rFonts w:asciiTheme="minorHAnsi" w:hAnsiTheme="minorHAnsi" w:cstheme="minorHAnsi"/>
          <w:b w:val="0"/>
          <w:color w:val="auto"/>
          <w:sz w:val="22"/>
          <w:szCs w:val="22"/>
        </w:rPr>
        <w:t xml:space="preserve"> vezani</w:t>
      </w:r>
      <w:r>
        <w:rPr>
          <w:rStyle w:val="vsebinanaslov1"/>
          <w:rFonts w:asciiTheme="minorHAnsi" w:hAnsiTheme="minorHAnsi" w:cstheme="minorHAnsi"/>
          <w:b w:val="0"/>
          <w:color w:val="auto"/>
          <w:sz w:val="22"/>
          <w:szCs w:val="22"/>
        </w:rPr>
        <w:t>imi</w:t>
      </w:r>
      <w:r w:rsidR="0015516D" w:rsidRPr="0015516D">
        <w:rPr>
          <w:rStyle w:val="vsebinanaslov1"/>
          <w:rFonts w:asciiTheme="minorHAnsi" w:hAnsiTheme="minorHAnsi" w:cstheme="minorHAnsi"/>
          <w:b w:val="0"/>
          <w:color w:val="auto"/>
          <w:sz w:val="22"/>
          <w:szCs w:val="22"/>
        </w:rPr>
        <w:t xml:space="preserve"> na tip proizvoda, njegove sestavine ali proces izdelave in transporta (npr: vsebnost akrilamida, trans maščobnih kislin, alkaloidov, mineralnih olj, zagotavljanje hladne verige,…);</w:t>
      </w:r>
    </w:p>
    <w:p w14:paraId="2E91F9FB" w14:textId="77777777" w:rsidR="0015516D" w:rsidRPr="00DD2882" w:rsidRDefault="0015516D" w:rsidP="006A5F51">
      <w:pPr>
        <w:numPr>
          <w:ilvl w:val="0"/>
          <w:numId w:val="7"/>
        </w:numPr>
        <w:spacing w:after="0" w:line="240" w:lineRule="auto"/>
        <w:rPr>
          <w:rStyle w:val="vsebinanaslov1"/>
          <w:rFonts w:cstheme="minorHAnsi"/>
          <w:b w:val="0"/>
          <w:i/>
        </w:rPr>
      </w:pPr>
      <w:r w:rsidRPr="0015516D">
        <w:rPr>
          <w:rFonts w:cs="Gabriola"/>
        </w:rPr>
        <w:t xml:space="preserve">varni v smislu določil člena 14 točka 7 Uredbe </w:t>
      </w:r>
      <w:r w:rsidRPr="00DD2882">
        <w:rPr>
          <w:rFonts w:cs="Gabriola"/>
        </w:rPr>
        <w:t xml:space="preserve">(ES) št. 178/2002 Evropskega parlamenta in Sveta z dne 28. jan. 2002 o </w:t>
      </w:r>
      <w:r w:rsidRPr="00DD2882">
        <w:rPr>
          <w:rFonts w:cs="Gabriola"/>
          <w:b/>
        </w:rPr>
        <w:t>določitvi splošnih načel in zahtevah živilske zakonodaje, ustanovitvi Evropske agencije za varnost hrane in postopkih, ki zadevajo varnost hrane</w:t>
      </w:r>
      <w:r w:rsidRPr="00DD2882">
        <w:rPr>
          <w:rFonts w:cs="Gabriola"/>
        </w:rPr>
        <w:t xml:space="preserve"> </w:t>
      </w:r>
      <w:r w:rsidRPr="00DD2882">
        <w:rPr>
          <w:rFonts w:cstheme="minorHAnsi"/>
        </w:rPr>
        <w:t>z vsemi dopolnili in spremembami.</w:t>
      </w:r>
      <w:r w:rsidRPr="00DD2882">
        <w:rPr>
          <w:rStyle w:val="vsebinanaslov1"/>
          <w:rFonts w:cstheme="minorHAnsi"/>
          <w:i/>
        </w:rPr>
        <w:t xml:space="preserve"> </w:t>
      </w:r>
    </w:p>
    <w:p w14:paraId="312FEC40" w14:textId="77777777" w:rsidR="0015516D" w:rsidRPr="00DD2882" w:rsidRDefault="0015516D" w:rsidP="006A5F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7"/>
        <w:jc w:val="both"/>
      </w:pPr>
    </w:p>
    <w:p w14:paraId="16871377" w14:textId="0C8F0FCC" w:rsidR="0015516D" w:rsidRPr="006A5F51" w:rsidRDefault="0015516D" w:rsidP="006A5F51">
      <w:pPr>
        <w:pStyle w:val="Odstavekseznam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asciiTheme="minorHAnsi" w:hAnsiTheme="minorHAnsi" w:cs="Gabriola"/>
        </w:rPr>
      </w:pPr>
      <w:r w:rsidRPr="00DD2882">
        <w:rPr>
          <w:rFonts w:asciiTheme="minorHAnsi" w:hAnsiTheme="minorHAnsi" w:cstheme="minorHAnsi"/>
        </w:rPr>
        <w:t xml:space="preserve">Glede </w:t>
      </w:r>
      <w:r w:rsidRPr="00DD2882">
        <w:rPr>
          <w:rFonts w:asciiTheme="minorHAnsi" w:hAnsiTheme="minorHAnsi" w:cstheme="minorHAnsi"/>
          <w:b/>
          <w:bCs/>
        </w:rPr>
        <w:t>kakovostnih parametrov</w:t>
      </w:r>
      <w:r w:rsidRPr="00DD2882">
        <w:rPr>
          <w:rFonts w:asciiTheme="minorHAnsi" w:hAnsiTheme="minorHAnsi" w:cstheme="minorHAnsi"/>
          <w:bCs/>
        </w:rPr>
        <w:t xml:space="preserve"> </w:t>
      </w:r>
      <w:r w:rsidRPr="00DD2882">
        <w:rPr>
          <w:rFonts w:asciiTheme="minorHAnsi" w:hAnsiTheme="minorHAnsi" w:cstheme="minorHAnsi"/>
        </w:rPr>
        <w:t>zgoraj navedena živila ustrezajo tudi specifični zakonodaji za vrsto živila in predhodno dogovorjeni kakovosti.</w:t>
      </w:r>
    </w:p>
    <w:p w14:paraId="675DB117" w14:textId="77777777" w:rsidR="006A5F51" w:rsidRPr="006A5F51" w:rsidRDefault="006A5F51" w:rsidP="006A5F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Gabriola"/>
        </w:rPr>
      </w:pPr>
    </w:p>
    <w:p w14:paraId="57028941" w14:textId="43C9BF52" w:rsidR="0015516D" w:rsidRPr="006A5F51" w:rsidRDefault="0015516D" w:rsidP="006A5F51">
      <w:pPr>
        <w:pStyle w:val="Odstavekseznam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27"/>
        <w:jc w:val="both"/>
        <w:rPr>
          <w:rStyle w:val="vsebinanaslov1"/>
          <w:rFonts w:asciiTheme="minorHAnsi" w:hAnsiTheme="minorHAnsi" w:cs="Gabriola"/>
          <w:bCs w:val="0"/>
          <w:color w:val="auto"/>
          <w:sz w:val="22"/>
          <w:szCs w:val="22"/>
        </w:rPr>
      </w:pPr>
      <w:r w:rsidRPr="009C4C38">
        <w:rPr>
          <w:rStyle w:val="vsebinanaslov1"/>
          <w:rFonts w:asciiTheme="minorHAnsi" w:hAnsiTheme="minorHAnsi" w:cstheme="minorHAnsi"/>
          <w:b w:val="0"/>
          <w:color w:val="auto"/>
          <w:sz w:val="22"/>
          <w:szCs w:val="22"/>
        </w:rPr>
        <w:t xml:space="preserve">V primeru, da so </w:t>
      </w:r>
      <w:r w:rsidRPr="009C4C38">
        <w:rPr>
          <w:rStyle w:val="vsebinanaslov1"/>
          <w:rFonts w:asciiTheme="minorHAnsi" w:hAnsiTheme="minorHAnsi" w:cstheme="minorHAnsi"/>
          <w:color w:val="auto"/>
          <w:sz w:val="22"/>
          <w:szCs w:val="22"/>
        </w:rPr>
        <w:t>aditivi, arome, barvila in encimi</w:t>
      </w:r>
      <w:r w:rsidRPr="009C4C38">
        <w:rPr>
          <w:rStyle w:val="vsebinanaslov1"/>
          <w:rFonts w:asciiTheme="minorHAnsi" w:hAnsiTheme="minorHAnsi" w:cstheme="minorHAnsi"/>
          <w:b w:val="0"/>
          <w:color w:val="auto"/>
          <w:sz w:val="22"/>
          <w:szCs w:val="22"/>
        </w:rPr>
        <w:t xml:space="preserve"> uporabljeni kot sestavina živila le-ti glede meril čistosti in vsebnosti  v posameznem živilu ustrezajo pripadajoči veljavni zakonodaji.</w:t>
      </w:r>
    </w:p>
    <w:p w14:paraId="58E2F72E" w14:textId="77777777" w:rsidR="006A5F51" w:rsidRPr="006A5F51" w:rsidRDefault="006A5F51" w:rsidP="006A5F51">
      <w:pPr>
        <w:pStyle w:val="Odstavekseznama"/>
        <w:rPr>
          <w:rFonts w:asciiTheme="minorHAnsi" w:hAnsiTheme="minorHAnsi" w:cs="Gabriola"/>
          <w:b/>
        </w:rPr>
      </w:pPr>
    </w:p>
    <w:p w14:paraId="17587854" w14:textId="7FA1AB5F" w:rsidR="0015516D" w:rsidRDefault="0015516D" w:rsidP="006A5F51">
      <w:pPr>
        <w:pStyle w:val="Odstavekseznam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cs="Gabriola"/>
        </w:rPr>
      </w:pPr>
      <w:r w:rsidRPr="00DD2882">
        <w:rPr>
          <w:rFonts w:cs="Gabriola"/>
        </w:rPr>
        <w:t xml:space="preserve">V skladu z zahtevami, ki opredeljujejo varnost živil, izvajamo notranji nadzor po načelih HACCP sistema </w:t>
      </w:r>
      <w:r w:rsidRPr="00DD2882">
        <w:rPr>
          <w:rFonts w:asciiTheme="minorHAnsi" w:hAnsiTheme="minorHAnsi" w:cstheme="minorHAnsi"/>
        </w:rPr>
        <w:t>in priporočilih uradnih institucij</w:t>
      </w:r>
      <w:r w:rsidRPr="00DD2882">
        <w:rPr>
          <w:rFonts w:cs="Gabriola"/>
        </w:rPr>
        <w:t xml:space="preserve"> v vseh fazah prometa z živili in imamo izdelan načrt in uveden </w:t>
      </w:r>
      <w:r w:rsidRPr="00DD2882">
        <w:rPr>
          <w:rFonts w:cs="Gabriola"/>
          <w:b/>
        </w:rPr>
        <w:t>postopek umika, odpoklica</w:t>
      </w:r>
      <w:r w:rsidRPr="00DD2882">
        <w:rPr>
          <w:rFonts w:cs="Gabriola"/>
        </w:rPr>
        <w:t xml:space="preserve"> neustreznih živil iz proizvodnje in prometa v primeru suma ali potrjene neskladnosti z zahtevami zdravstvene ustreznosti živil.</w:t>
      </w:r>
    </w:p>
    <w:p w14:paraId="25B5E6B5" w14:textId="77777777" w:rsidR="006A5F51" w:rsidRPr="006A5F51" w:rsidRDefault="006A5F51" w:rsidP="006A5F51">
      <w:pPr>
        <w:pStyle w:val="Odstavekseznama"/>
        <w:rPr>
          <w:rFonts w:cs="Gabriola"/>
        </w:rPr>
      </w:pPr>
    </w:p>
    <w:p w14:paraId="380CEFB4" w14:textId="780C62B5" w:rsidR="0015516D" w:rsidRDefault="0015516D" w:rsidP="006A5F51">
      <w:pPr>
        <w:pStyle w:val="Odstavekseznam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cs="Gabriola"/>
        </w:rPr>
      </w:pPr>
      <w:r w:rsidRPr="00DD2882">
        <w:rPr>
          <w:rFonts w:cs="Gabriola"/>
        </w:rPr>
        <w:t xml:space="preserve">Dobavljeni izdelki ne vsebujejo </w:t>
      </w:r>
      <w:r w:rsidRPr="00DD2882">
        <w:rPr>
          <w:rFonts w:cs="Gabriola"/>
          <w:b/>
        </w:rPr>
        <w:t>gensko spremenjenih</w:t>
      </w:r>
      <w:r w:rsidRPr="00DD2882">
        <w:rPr>
          <w:rFonts w:cs="Gabriola"/>
        </w:rPr>
        <w:t xml:space="preserve"> organizmov in niso bili izdelani iz gensko spremenjenih surovin. </w:t>
      </w:r>
    </w:p>
    <w:p w14:paraId="71C7F9DE" w14:textId="77777777" w:rsidR="006A5F51" w:rsidRPr="006A5F51" w:rsidRDefault="006A5F51" w:rsidP="006A5F51">
      <w:pPr>
        <w:pStyle w:val="Odstavekseznama"/>
        <w:rPr>
          <w:rFonts w:cs="Gabriola"/>
        </w:rPr>
      </w:pPr>
    </w:p>
    <w:p w14:paraId="6354A747" w14:textId="77777777" w:rsidR="0015516D" w:rsidRDefault="0015516D" w:rsidP="006A5F51">
      <w:pPr>
        <w:pStyle w:val="Odstavekseznama"/>
        <w:numPr>
          <w:ilvl w:val="0"/>
          <w:numId w:val="2"/>
        </w:numPr>
        <w:spacing w:after="0" w:line="240" w:lineRule="auto"/>
        <w:ind w:left="227"/>
        <w:rPr>
          <w:rFonts w:asciiTheme="minorHAnsi" w:hAnsiTheme="minorHAnsi" w:cstheme="minorHAnsi"/>
        </w:rPr>
      </w:pPr>
      <w:r w:rsidRPr="00DD2882">
        <w:rPr>
          <w:rFonts w:cs="Gabriola"/>
        </w:rPr>
        <w:t xml:space="preserve">Dobavljeni izdelki </w:t>
      </w:r>
      <w:r w:rsidRPr="00DD2882">
        <w:rPr>
          <w:rFonts w:asciiTheme="minorHAnsi" w:hAnsiTheme="minorHAnsi" w:cstheme="minorHAnsi"/>
          <w:bCs/>
        </w:rPr>
        <w:t xml:space="preserve">niso bili izpostavljeni postopkom </w:t>
      </w:r>
      <w:r w:rsidRPr="00DD2882">
        <w:rPr>
          <w:rFonts w:asciiTheme="minorHAnsi" w:hAnsiTheme="minorHAnsi" w:cstheme="minorHAnsi"/>
          <w:b/>
          <w:bCs/>
        </w:rPr>
        <w:t>obsevanja z ionizirajočim sevanjem</w:t>
      </w:r>
      <w:r w:rsidRPr="00DD2882">
        <w:rPr>
          <w:rFonts w:asciiTheme="minorHAnsi" w:hAnsiTheme="minorHAnsi" w:cstheme="minorHAnsi"/>
        </w:rPr>
        <w:t>.</w:t>
      </w:r>
    </w:p>
    <w:p w14:paraId="41A2354C" w14:textId="77777777" w:rsidR="0015516D" w:rsidRPr="00DD2882" w:rsidRDefault="0015516D" w:rsidP="006A5F51">
      <w:pPr>
        <w:pStyle w:val="Odstavekseznama"/>
        <w:spacing w:after="0" w:line="240" w:lineRule="auto"/>
        <w:ind w:left="227"/>
        <w:rPr>
          <w:rFonts w:asciiTheme="minorHAnsi" w:hAnsiTheme="minorHAnsi" w:cstheme="minorHAnsi"/>
        </w:rPr>
      </w:pPr>
    </w:p>
    <w:p w14:paraId="06E36AAC" w14:textId="77777777" w:rsidR="0015516D" w:rsidRPr="00DD2882" w:rsidRDefault="0015516D" w:rsidP="006A5F51">
      <w:pPr>
        <w:pStyle w:val="Odstavekseznam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cs="Gabriola"/>
        </w:rPr>
      </w:pPr>
      <w:r w:rsidRPr="00DD2882">
        <w:rPr>
          <w:rFonts w:cs="Gabriola"/>
        </w:rPr>
        <w:t xml:space="preserve">Vsi </w:t>
      </w:r>
      <w:r w:rsidRPr="00DD2882">
        <w:rPr>
          <w:rFonts w:cs="Gabriola"/>
          <w:b/>
        </w:rPr>
        <w:t>embalažni materiali</w:t>
      </w:r>
      <w:r w:rsidRPr="00DD2882">
        <w:rPr>
          <w:rFonts w:cs="Gabriola"/>
        </w:rPr>
        <w:t xml:space="preserve">, ki prihajajo v neposreden </w:t>
      </w:r>
      <w:r w:rsidRPr="00DD2882">
        <w:rPr>
          <w:rFonts w:cs="Gabriola"/>
          <w:b/>
        </w:rPr>
        <w:t>stik z živili</w:t>
      </w:r>
      <w:r w:rsidRPr="00DD2882">
        <w:rPr>
          <w:rFonts w:cs="Gabriola"/>
        </w:rPr>
        <w:t xml:space="preserve"> so skladni z: </w:t>
      </w:r>
    </w:p>
    <w:p w14:paraId="5D7FF597" w14:textId="4213D77B" w:rsidR="0015516D" w:rsidRDefault="0015516D" w:rsidP="006A5F51">
      <w:pPr>
        <w:pStyle w:val="Odstavekseznam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Gabriola"/>
        </w:rPr>
      </w:pPr>
      <w:r w:rsidRPr="00DD2882">
        <w:rPr>
          <w:rFonts w:cs="Gabriola"/>
        </w:rPr>
        <w:t xml:space="preserve">Uredbo Evropskega parlamenta in Sveta (ES) št. 1935/2004 z dne 27. oktobra 2004 o materialih in izdelkih, namenjenih za stik z živili, in o razveljavitvi direktiv 80/590/EGS in 89/109/EGS, </w:t>
      </w:r>
    </w:p>
    <w:p w14:paraId="0E3E683F" w14:textId="77777777" w:rsidR="006A5F51" w:rsidRDefault="006A5F51" w:rsidP="006A5F51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Gabriola"/>
        </w:rPr>
      </w:pPr>
    </w:p>
    <w:p w14:paraId="660EA415" w14:textId="58359DF2" w:rsidR="006A5F51" w:rsidRDefault="006A5F51" w:rsidP="006A5F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Gabriola"/>
        </w:rPr>
      </w:pPr>
    </w:p>
    <w:p w14:paraId="1BF93285" w14:textId="77777777" w:rsidR="006A5F51" w:rsidRPr="006A5F51" w:rsidRDefault="006A5F51" w:rsidP="006A5F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Gabriola"/>
        </w:rPr>
      </w:pPr>
    </w:p>
    <w:p w14:paraId="3C743043" w14:textId="4F477DCB" w:rsidR="006A5F51" w:rsidRPr="006A5F51" w:rsidRDefault="0015516D" w:rsidP="006A5F51">
      <w:pPr>
        <w:pStyle w:val="Odstavekseznam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A5F51">
        <w:rPr>
          <w:rFonts w:cs="Gabriola"/>
        </w:rPr>
        <w:lastRenderedPageBreak/>
        <w:t>Uredbo komisije (ES) št. 10/2011 z dne 14. januar 2011 o polimernih materialih in izdelkih, namenjenih za stik z živili z vsemi spremembami in dopolnitvami,</w:t>
      </w:r>
    </w:p>
    <w:p w14:paraId="697ED650" w14:textId="1EFC9890" w:rsidR="0015516D" w:rsidRDefault="0015516D" w:rsidP="006A5F51">
      <w:pPr>
        <w:pStyle w:val="Odstavekseznama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Gabriola"/>
        </w:rPr>
      </w:pPr>
      <w:r w:rsidRPr="00DD2882">
        <w:rPr>
          <w:rFonts w:cs="Gabriola"/>
        </w:rPr>
        <w:t>Pravilnikom o materialih in izdelkih, namenjenih za stik z živili (Uradni list RS, št. </w:t>
      </w:r>
      <w:hyperlink r:id="rId8" w:tgtFrame="_blank" w:tooltip="Pravilnik o materialih in izdelkih, namenjenih za stik z živili" w:history="1">
        <w:r w:rsidRPr="00DD2882">
          <w:rPr>
            <w:rFonts w:cs="Gabriola"/>
          </w:rPr>
          <w:t>36/05</w:t>
        </w:r>
      </w:hyperlink>
      <w:r w:rsidRPr="00DD2882">
        <w:rPr>
          <w:rFonts w:cs="Gabriola"/>
        </w:rPr>
        <w:t>, </w:t>
      </w:r>
      <w:hyperlink r:id="rId9" w:tgtFrame="_blank" w:tooltip="Pravilnik o keramičnih izdelkih, namenjenih za stik z živili" w:history="1">
        <w:r w:rsidRPr="00DD2882">
          <w:rPr>
            <w:rFonts w:cs="Gabriola"/>
          </w:rPr>
          <w:t>38/06</w:t>
        </w:r>
      </w:hyperlink>
      <w:r w:rsidRPr="00DD2882">
        <w:rPr>
          <w:rFonts w:cs="Gabriola"/>
        </w:rPr>
        <w:t>, </w:t>
      </w:r>
      <w:hyperlink r:id="rId10" w:tgtFrame="_blank" w:tooltip="Pravilnik o spremembi in dopolnitvi pravilnika o materialih in izdelkih, namenjenih za stik z živili" w:history="1">
        <w:r w:rsidRPr="00DD2882">
          <w:rPr>
            <w:rFonts w:cs="Gabriola"/>
          </w:rPr>
          <w:t>100/06</w:t>
        </w:r>
      </w:hyperlink>
      <w:r w:rsidR="00CF53B2">
        <w:rPr>
          <w:rFonts w:cs="Gabriola"/>
        </w:rPr>
        <w:t xml:space="preserve">, </w:t>
      </w:r>
      <w:hyperlink r:id="rId11" w:tgtFrame="_blank" w:tooltip="Pravilnik o polimernih materialih in izdelkih, namenjenih za stik z živili" w:history="1">
        <w:r w:rsidRPr="00DD2882">
          <w:rPr>
            <w:rFonts w:cs="Gabriola"/>
          </w:rPr>
          <w:t>65/08</w:t>
        </w:r>
      </w:hyperlink>
      <w:r w:rsidR="00CF53B2">
        <w:rPr>
          <w:rFonts w:cs="Gabriola"/>
        </w:rPr>
        <w:t xml:space="preserve"> in 100/25 - ZVHK</w:t>
      </w:r>
      <w:r w:rsidRPr="00DD2882">
        <w:rPr>
          <w:rFonts w:cs="Gabriola"/>
        </w:rPr>
        <w:t>).</w:t>
      </w:r>
    </w:p>
    <w:p w14:paraId="41F0B62B" w14:textId="77777777" w:rsidR="0015516D" w:rsidRPr="00726E67" w:rsidRDefault="0015516D" w:rsidP="006A5F5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cs="Gabriola"/>
        </w:rPr>
      </w:pPr>
    </w:p>
    <w:p w14:paraId="4A897A2B" w14:textId="41412275" w:rsidR="009C4C38" w:rsidRDefault="009C4C38" w:rsidP="006A5F51">
      <w:pPr>
        <w:pStyle w:val="Odstavekseznam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cs="Gabriola"/>
        </w:rPr>
      </w:pPr>
      <w:r>
        <w:rPr>
          <w:rFonts w:cs="Gabriola"/>
        </w:rPr>
        <w:t>Uveden</w:t>
      </w:r>
      <w:r w:rsidR="00E63C6D">
        <w:rPr>
          <w:rFonts w:cs="Gabriola"/>
        </w:rPr>
        <w:t xml:space="preserve"> </w:t>
      </w:r>
      <w:r>
        <w:rPr>
          <w:rFonts w:cs="Gabriola"/>
        </w:rPr>
        <w:t>imamo notranji nadzor na podlagi HACCP študije za ugotavljanje in odpravljanje potencialnih dejavnikov tveganja v živilih</w:t>
      </w:r>
      <w:r w:rsidR="006A5F51">
        <w:rPr>
          <w:rFonts w:cs="Gabriola"/>
        </w:rPr>
        <w:t>.</w:t>
      </w:r>
    </w:p>
    <w:p w14:paraId="58C27102" w14:textId="77777777" w:rsidR="006A5F51" w:rsidRPr="00DD2882" w:rsidRDefault="006A5F51" w:rsidP="006A5F51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cs="Gabriola"/>
        </w:rPr>
      </w:pPr>
    </w:p>
    <w:p w14:paraId="1720A8B4" w14:textId="77777777" w:rsidR="0015516D" w:rsidRPr="00DD2882" w:rsidRDefault="0015516D" w:rsidP="006A5F51">
      <w:pPr>
        <w:pStyle w:val="Odstavekseznam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27"/>
        <w:jc w:val="both"/>
        <w:rPr>
          <w:rFonts w:cs="Gabriola"/>
        </w:rPr>
      </w:pPr>
      <w:r w:rsidRPr="00DD2882">
        <w:rPr>
          <w:rFonts w:cs="Gabriola"/>
        </w:rPr>
        <w:t xml:space="preserve">Izjavljamo, da bomo kupca v primeru sprememb </w:t>
      </w:r>
      <w:r w:rsidRPr="00DD2882">
        <w:rPr>
          <w:rFonts w:asciiTheme="minorHAnsi" w:hAnsiTheme="minorHAnsi" w:cstheme="minorHAnsi"/>
          <w:b/>
        </w:rPr>
        <w:t>ali</w:t>
      </w:r>
      <w:r w:rsidRPr="00DD2882">
        <w:rPr>
          <w:rFonts w:asciiTheme="minorHAnsi" w:hAnsiTheme="minorHAnsi" w:cstheme="minorHAnsi"/>
        </w:rPr>
        <w:t xml:space="preserve"> </w:t>
      </w:r>
      <w:r w:rsidRPr="00DD2882">
        <w:rPr>
          <w:rFonts w:asciiTheme="minorHAnsi" w:hAnsiTheme="minorHAnsi" w:cstheme="minorHAnsi"/>
          <w:b/>
        </w:rPr>
        <w:t>novih informacij</w:t>
      </w:r>
      <w:r w:rsidRPr="00DD2882">
        <w:rPr>
          <w:rFonts w:asciiTheme="minorHAnsi" w:hAnsiTheme="minorHAnsi" w:cstheme="minorHAnsi"/>
        </w:rPr>
        <w:t>, ki se tičejo varnosti živila, takoj obvestili.</w:t>
      </w:r>
    </w:p>
    <w:p w14:paraId="5AF4B624" w14:textId="77777777" w:rsidR="0015516D" w:rsidRDefault="0015516D" w:rsidP="006A5F51"/>
    <w:p w14:paraId="03CD7D53" w14:textId="4529FFA3" w:rsidR="009C4C38" w:rsidRDefault="009C4C38">
      <w:r>
        <w:t xml:space="preserve">Stahovica, </w:t>
      </w:r>
      <w:r w:rsidR="00CF53B2">
        <w:t>16</w:t>
      </w:r>
      <w:r>
        <w:t>.0</w:t>
      </w:r>
      <w:r w:rsidR="006A5F51">
        <w:t>1</w:t>
      </w:r>
      <w:r>
        <w:t>.202</w:t>
      </w:r>
      <w:r w:rsidR="00CF53B2">
        <w:t>6</w:t>
      </w:r>
    </w:p>
    <w:p w14:paraId="7D4D8788" w14:textId="77777777" w:rsidR="008F47BD" w:rsidRDefault="008F47BD"/>
    <w:p w14:paraId="225556F5" w14:textId="77777777" w:rsidR="008F47BD" w:rsidRDefault="008F47BD" w:rsidP="008F47BD">
      <w:pPr>
        <w:spacing w:after="0"/>
      </w:pPr>
      <w:r>
        <w:t xml:space="preserve">Vojko Lazić </w:t>
      </w:r>
    </w:p>
    <w:p w14:paraId="3EF5B3DE" w14:textId="77777777" w:rsidR="008F47BD" w:rsidRDefault="008F47BD" w:rsidP="008F47BD">
      <w:pPr>
        <w:spacing w:after="0"/>
      </w:pPr>
      <w:r>
        <w:t>Direktor</w:t>
      </w:r>
    </w:p>
    <w:p w14:paraId="730234B2" w14:textId="77777777" w:rsidR="009C4C38" w:rsidRDefault="009C4C38"/>
    <w:p w14:paraId="36AC83D4" w14:textId="77777777" w:rsidR="009C4C38" w:rsidRDefault="009C4C38"/>
    <w:sectPr w:rsidR="009C4C38" w:rsidSect="00EC4D30">
      <w:headerReference w:type="default" r:id="rId12"/>
      <w:footerReference w:type="defaul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174C" w14:textId="77777777" w:rsidR="00116B21" w:rsidRDefault="00116B21" w:rsidP="009C4C38">
      <w:pPr>
        <w:spacing w:after="0" w:line="240" w:lineRule="auto"/>
      </w:pPr>
      <w:r>
        <w:separator/>
      </w:r>
    </w:p>
  </w:endnote>
  <w:endnote w:type="continuationSeparator" w:id="0">
    <w:p w14:paraId="35301BF4" w14:textId="77777777" w:rsidR="00116B21" w:rsidRDefault="00116B21" w:rsidP="009C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F13D" w14:textId="77777777" w:rsidR="00CE3DBF" w:rsidRPr="00CE3DBF" w:rsidRDefault="00CE3DBF" w:rsidP="00CE3DBF">
    <w:pPr>
      <w:spacing w:after="0" w:line="240" w:lineRule="auto"/>
      <w:jc w:val="center"/>
      <w:rPr>
        <w:sz w:val="24"/>
        <w:szCs w:val="24"/>
      </w:rPr>
    </w:pPr>
    <w:r w:rsidRPr="00CE3DBF">
      <w:rPr>
        <w:bCs/>
        <w:sz w:val="24"/>
        <w:szCs w:val="24"/>
      </w:rPr>
      <w:t xml:space="preserve">LA FOOD, gostinstvo d.o.o., </w:t>
    </w:r>
    <w:r w:rsidRPr="00CE3DBF">
      <w:rPr>
        <w:sz w:val="24"/>
        <w:szCs w:val="24"/>
      </w:rPr>
      <w:t>Godič 29, 1242 Stahovica</w:t>
    </w:r>
  </w:p>
  <w:p w14:paraId="757788D3" w14:textId="77777777" w:rsidR="00CE3DBF" w:rsidRPr="00CE3DBF" w:rsidRDefault="00CE3DBF">
    <w:pPr>
      <w:pStyle w:val="Noga"/>
    </w:pPr>
  </w:p>
  <w:p w14:paraId="05C8F46D" w14:textId="77777777" w:rsidR="00CE3DBF" w:rsidRDefault="00CE3D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459C" w14:textId="77777777" w:rsidR="00116B21" w:rsidRDefault="00116B21" w:rsidP="009C4C38">
      <w:pPr>
        <w:spacing w:after="0" w:line="240" w:lineRule="auto"/>
      </w:pPr>
      <w:r>
        <w:separator/>
      </w:r>
    </w:p>
  </w:footnote>
  <w:footnote w:type="continuationSeparator" w:id="0">
    <w:p w14:paraId="19517D46" w14:textId="77777777" w:rsidR="00116B21" w:rsidRDefault="00116B21" w:rsidP="009C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CC26" w14:textId="77777777" w:rsidR="009C4C38" w:rsidRDefault="009C4C38" w:rsidP="009C4C38">
    <w:pPr>
      <w:spacing w:after="0" w:line="240" w:lineRule="auto"/>
    </w:pPr>
    <w:r>
      <w:t xml:space="preserve"> </w:t>
    </w:r>
    <w:r w:rsidRPr="009C4C38">
      <w:rPr>
        <w:noProof/>
        <w:color w:val="BA0000"/>
        <w:sz w:val="24"/>
        <w:szCs w:val="24"/>
        <w:bdr w:val="none" w:sz="0" w:space="0" w:color="auto" w:frame="1"/>
        <w:shd w:val="clear" w:color="auto" w:fill="FFFFFF"/>
        <w:lang w:eastAsia="sl-SI"/>
      </w:rPr>
      <w:drawing>
        <wp:inline distT="0" distB="0" distL="0" distR="0" wp14:anchorId="2DE7CDE4" wp14:editId="30D25FEC">
          <wp:extent cx="640080" cy="637767"/>
          <wp:effectExtent l="0" t="0" r="7620" b="0"/>
          <wp:docPr id="2" name="Slika 2" descr="https://www.lafood.si/wp-content/uploads/2020/03/Logo12313123.png">
            <a:hlinkClick xmlns:a="http://schemas.openxmlformats.org/drawingml/2006/main" r:id="rId1" tooltip="&quot;LaFo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afood.si/wp-content/uploads/2020/03/Logo12313123.png">
                    <a:hlinkClick r:id="rId1" tooltip="&quot;LaFo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20" cy="64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C38">
      <w:rPr>
        <w:sz w:val="24"/>
        <w:szCs w:val="24"/>
      </w:rPr>
      <w:t xml:space="preserve"> </w:t>
    </w:r>
    <w:r>
      <w:rPr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1AC8096"/>
    <w:lvl w:ilvl="0" w:tplc="5BE4C9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BE5BBA"/>
    <w:multiLevelType w:val="hybridMultilevel"/>
    <w:tmpl w:val="7CF435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47D8A"/>
    <w:multiLevelType w:val="hybridMultilevel"/>
    <w:tmpl w:val="F2C2C39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8C90DB5"/>
    <w:multiLevelType w:val="hybridMultilevel"/>
    <w:tmpl w:val="8FD8B5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9B06E9C"/>
    <w:multiLevelType w:val="hybridMultilevel"/>
    <w:tmpl w:val="4C2C8174"/>
    <w:lvl w:ilvl="0" w:tplc="0424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0C065FB"/>
    <w:multiLevelType w:val="hybridMultilevel"/>
    <w:tmpl w:val="DE0292CC"/>
    <w:lvl w:ilvl="0" w:tplc="207C91FA">
      <w:start w:val="1"/>
      <w:numFmt w:val="decimal"/>
      <w:lvlText w:val="%1."/>
      <w:lvlJc w:val="left"/>
      <w:pPr>
        <w:ind w:left="720" w:hanging="360"/>
      </w:pPr>
      <w:rPr>
        <w:rFonts w:cs="Gabriol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707C0"/>
    <w:multiLevelType w:val="hybridMultilevel"/>
    <w:tmpl w:val="E636404C"/>
    <w:lvl w:ilvl="0" w:tplc="0424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E743493"/>
    <w:multiLevelType w:val="hybridMultilevel"/>
    <w:tmpl w:val="41F82A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6D"/>
    <w:rsid w:val="000E7CFF"/>
    <w:rsid w:val="00116B21"/>
    <w:rsid w:val="0015516D"/>
    <w:rsid w:val="0022202A"/>
    <w:rsid w:val="002E0B13"/>
    <w:rsid w:val="006024AC"/>
    <w:rsid w:val="006A5F51"/>
    <w:rsid w:val="008B0937"/>
    <w:rsid w:val="008F47BD"/>
    <w:rsid w:val="009C4C38"/>
    <w:rsid w:val="00C40384"/>
    <w:rsid w:val="00CE3DBF"/>
    <w:rsid w:val="00CE4DE2"/>
    <w:rsid w:val="00CF53B2"/>
    <w:rsid w:val="00D81188"/>
    <w:rsid w:val="00DB1D84"/>
    <w:rsid w:val="00E63C6D"/>
    <w:rsid w:val="00EC4D30"/>
    <w:rsid w:val="00F02230"/>
    <w:rsid w:val="00F41D31"/>
    <w:rsid w:val="00F8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408B"/>
  <w15:chartTrackingRefBased/>
  <w15:docId w15:val="{93C61304-DF12-433D-8BDD-6B1C7021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51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vsebinanaslov1">
    <w:name w:val="vsebinanaslov1"/>
    <w:basedOn w:val="Privzetapisavaodstavka"/>
    <w:rsid w:val="0015516D"/>
    <w:rPr>
      <w:rFonts w:ascii="Arial" w:hAnsi="Arial" w:cs="Arial" w:hint="default"/>
      <w:b/>
      <w:bCs/>
      <w:color w:val="467C8B"/>
      <w:sz w:val="27"/>
      <w:szCs w:val="27"/>
    </w:rPr>
  </w:style>
  <w:style w:type="paragraph" w:styleId="Glava">
    <w:name w:val="header"/>
    <w:basedOn w:val="Navaden"/>
    <w:link w:val="GlavaZnak"/>
    <w:uiPriority w:val="99"/>
    <w:unhideWhenUsed/>
    <w:rsid w:val="009C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4C38"/>
  </w:style>
  <w:style w:type="paragraph" w:styleId="Noga">
    <w:name w:val="footer"/>
    <w:basedOn w:val="Navaden"/>
    <w:link w:val="NogaZnak"/>
    <w:uiPriority w:val="99"/>
    <w:unhideWhenUsed/>
    <w:rsid w:val="009C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05125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L/TXT/PDF/?uri=CELEX:02011R1169-20140219&amp;from=S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urlurid=2008282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urlurid=20064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urid=2006156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lafood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Pulko</dc:creator>
  <cp:keywords/>
  <dc:description/>
  <cp:lastModifiedBy>Tatjana</cp:lastModifiedBy>
  <cp:revision>3</cp:revision>
  <dcterms:created xsi:type="dcterms:W3CDTF">2026-01-19T12:36:00Z</dcterms:created>
  <dcterms:modified xsi:type="dcterms:W3CDTF">2026-01-19T12:39:00Z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8180c408-2cf7-4be8-9705-7ec858c6e05c</vt:lpwstr>
  </property>
</Properties>
</file>